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C6D7" w14:textId="27F33584" w:rsidR="00FF0D4D" w:rsidRDefault="002C6900">
      <w:r w:rsidRPr="002C6900">
        <w:rPr>
          <w:noProof/>
        </w:rPr>
        <w:drawing>
          <wp:anchor distT="0" distB="0" distL="114300" distR="114300" simplePos="0" relativeHeight="251659264" behindDoc="1" locked="0" layoutInCell="1" allowOverlap="1" wp14:anchorId="4EE2DC5E" wp14:editId="702CE427">
            <wp:simplePos x="0" y="0"/>
            <wp:positionH relativeFrom="column">
              <wp:posOffset>0</wp:posOffset>
            </wp:positionH>
            <wp:positionV relativeFrom="paragraph">
              <wp:posOffset>50800</wp:posOffset>
            </wp:positionV>
            <wp:extent cx="2311399" cy="82973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399" cy="829733"/>
                    </a:xfrm>
                    <a:prstGeom prst="rect">
                      <a:avLst/>
                    </a:prstGeom>
                  </pic:spPr>
                </pic:pic>
              </a:graphicData>
            </a:graphic>
            <wp14:sizeRelH relativeFrom="page">
              <wp14:pctWidth>0</wp14:pctWidth>
            </wp14:sizeRelH>
            <wp14:sizeRelV relativeFrom="page">
              <wp14:pctHeight>0</wp14:pctHeight>
            </wp14:sizeRelV>
          </wp:anchor>
        </w:drawing>
      </w:r>
      <w:r w:rsidRPr="002C6900">
        <w:rPr>
          <w:noProof/>
        </w:rPr>
        <w:drawing>
          <wp:anchor distT="0" distB="0" distL="114300" distR="114300" simplePos="0" relativeHeight="251660288" behindDoc="1" locked="0" layoutInCell="1" allowOverlap="1" wp14:anchorId="05399C7D" wp14:editId="0E3525AE">
            <wp:simplePos x="0" y="0"/>
            <wp:positionH relativeFrom="column">
              <wp:posOffset>2565400</wp:posOffset>
            </wp:positionH>
            <wp:positionV relativeFrom="paragraph">
              <wp:posOffset>0</wp:posOffset>
            </wp:positionV>
            <wp:extent cx="3098800" cy="836295"/>
            <wp:effectExtent l="0" t="0" r="0" b="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0" cy="836295"/>
                    </a:xfrm>
                    <a:prstGeom prst="rect">
                      <a:avLst/>
                    </a:prstGeom>
                  </pic:spPr>
                </pic:pic>
              </a:graphicData>
            </a:graphic>
            <wp14:sizeRelH relativeFrom="page">
              <wp14:pctWidth>0</wp14:pctWidth>
            </wp14:sizeRelH>
            <wp14:sizeRelV relativeFrom="page">
              <wp14:pctHeight>0</wp14:pctHeight>
            </wp14:sizeRelV>
          </wp:anchor>
        </w:drawing>
      </w:r>
    </w:p>
    <w:p w14:paraId="3858D05C" w14:textId="423E373B" w:rsidR="002C6900" w:rsidRPr="002C6900" w:rsidRDefault="002C6900" w:rsidP="002C6900"/>
    <w:p w14:paraId="67D9BC28" w14:textId="27142FB0" w:rsidR="002C6900" w:rsidRPr="002C6900" w:rsidRDefault="002C6900" w:rsidP="002C6900"/>
    <w:p w14:paraId="4C762EA8" w14:textId="6CE8B3F4" w:rsidR="002C6900" w:rsidRPr="002C6900" w:rsidRDefault="002C6900" w:rsidP="002C6900"/>
    <w:p w14:paraId="364C7813" w14:textId="2EA7420D" w:rsidR="002C6900" w:rsidRPr="002C6900" w:rsidRDefault="002C6900" w:rsidP="002C6900"/>
    <w:p w14:paraId="619DBBB2" w14:textId="7B3686BC" w:rsidR="002C6900" w:rsidRPr="002C6900" w:rsidRDefault="002C6900" w:rsidP="002C6900"/>
    <w:p w14:paraId="75DBC9CA" w14:textId="0BD92F04" w:rsidR="002C6900" w:rsidRPr="002C6900" w:rsidRDefault="002C6900" w:rsidP="002C6900"/>
    <w:p w14:paraId="25ED5DD5" w14:textId="1E3582C2" w:rsidR="002C6900" w:rsidRDefault="002C6900" w:rsidP="002C6900"/>
    <w:p w14:paraId="05E5FFCE" w14:textId="23E0D3AC" w:rsidR="002C6900" w:rsidRDefault="002C6900" w:rsidP="002C6900">
      <w:pPr>
        <w:tabs>
          <w:tab w:val="left" w:pos="5880"/>
        </w:tabs>
      </w:pPr>
      <w:r>
        <w:tab/>
      </w:r>
    </w:p>
    <w:p w14:paraId="399E63F5" w14:textId="77777777" w:rsidR="002C6900" w:rsidRDefault="002C6900" w:rsidP="002C6900">
      <w:pPr>
        <w:tabs>
          <w:tab w:val="left" w:pos="5880"/>
        </w:tabs>
        <w:jc w:val="center"/>
        <w:rPr>
          <w:sz w:val="52"/>
          <w:szCs w:val="52"/>
        </w:rPr>
      </w:pPr>
    </w:p>
    <w:p w14:paraId="03253AF7" w14:textId="1A6541EA" w:rsidR="002C6900" w:rsidRPr="002C6900" w:rsidRDefault="002C6900" w:rsidP="002C6900">
      <w:pPr>
        <w:tabs>
          <w:tab w:val="left" w:pos="5880"/>
        </w:tabs>
        <w:jc w:val="center"/>
        <w:rPr>
          <w:sz w:val="52"/>
          <w:szCs w:val="52"/>
        </w:rPr>
      </w:pPr>
      <w:r w:rsidRPr="002C6900">
        <w:rPr>
          <w:sz w:val="52"/>
          <w:szCs w:val="52"/>
        </w:rPr>
        <w:t>Construction Trade Academy</w:t>
      </w:r>
    </w:p>
    <w:p w14:paraId="0EE06E84" w14:textId="1808605F" w:rsidR="002C6900" w:rsidRDefault="002C6900" w:rsidP="002C6900">
      <w:pPr>
        <w:tabs>
          <w:tab w:val="left" w:pos="5880"/>
        </w:tabs>
        <w:jc w:val="center"/>
        <w:rPr>
          <w:sz w:val="52"/>
          <w:szCs w:val="52"/>
        </w:rPr>
      </w:pPr>
      <w:r w:rsidRPr="002C6900">
        <w:rPr>
          <w:sz w:val="52"/>
          <w:szCs w:val="52"/>
        </w:rPr>
        <w:t>Student</w:t>
      </w:r>
      <w:r w:rsidR="00441513">
        <w:rPr>
          <w:sz w:val="52"/>
          <w:szCs w:val="52"/>
        </w:rPr>
        <w:t>/Employer</w:t>
      </w:r>
      <w:r w:rsidRPr="002C6900">
        <w:rPr>
          <w:sz w:val="52"/>
          <w:szCs w:val="52"/>
        </w:rPr>
        <w:t xml:space="preserve"> Handbook</w:t>
      </w:r>
    </w:p>
    <w:p w14:paraId="617885CF" w14:textId="67B247DD" w:rsidR="002C6900" w:rsidRDefault="002C6900" w:rsidP="002C6900">
      <w:pPr>
        <w:tabs>
          <w:tab w:val="left" w:pos="5880"/>
        </w:tabs>
        <w:jc w:val="center"/>
        <w:rPr>
          <w:sz w:val="52"/>
          <w:szCs w:val="52"/>
        </w:rPr>
      </w:pPr>
    </w:p>
    <w:p w14:paraId="3D7BD82E" w14:textId="12951D9A" w:rsidR="002C6900" w:rsidRDefault="002C6900" w:rsidP="002C6900">
      <w:pPr>
        <w:tabs>
          <w:tab w:val="left" w:pos="5880"/>
        </w:tabs>
        <w:jc w:val="center"/>
        <w:rPr>
          <w:sz w:val="52"/>
          <w:szCs w:val="52"/>
        </w:rPr>
      </w:pPr>
      <w:r>
        <w:rPr>
          <w:sz w:val="52"/>
          <w:szCs w:val="52"/>
        </w:rPr>
        <w:t>2022</w:t>
      </w:r>
      <w:r w:rsidR="00D55374">
        <w:rPr>
          <w:sz w:val="52"/>
          <w:szCs w:val="52"/>
        </w:rPr>
        <w:t>/2023</w:t>
      </w:r>
    </w:p>
    <w:p w14:paraId="34DA01C6" w14:textId="2A82DE6D" w:rsidR="002C6900" w:rsidRDefault="002C6900" w:rsidP="002C6900">
      <w:pPr>
        <w:tabs>
          <w:tab w:val="left" w:pos="5880"/>
        </w:tabs>
        <w:jc w:val="center"/>
        <w:rPr>
          <w:sz w:val="52"/>
          <w:szCs w:val="52"/>
        </w:rPr>
      </w:pPr>
    </w:p>
    <w:p w14:paraId="799BB8BC" w14:textId="660B0CE4" w:rsidR="002C6900" w:rsidRDefault="002C6900" w:rsidP="002C6900">
      <w:pPr>
        <w:tabs>
          <w:tab w:val="left" w:pos="5880"/>
        </w:tabs>
        <w:jc w:val="center"/>
        <w:rPr>
          <w:sz w:val="52"/>
          <w:szCs w:val="52"/>
        </w:rPr>
      </w:pPr>
    </w:p>
    <w:p w14:paraId="50FA65C3" w14:textId="311EC900" w:rsidR="002C6900" w:rsidRDefault="002C6900" w:rsidP="002C6900">
      <w:pPr>
        <w:tabs>
          <w:tab w:val="left" w:pos="5880"/>
        </w:tabs>
        <w:jc w:val="center"/>
        <w:rPr>
          <w:sz w:val="52"/>
          <w:szCs w:val="52"/>
        </w:rPr>
      </w:pPr>
    </w:p>
    <w:p w14:paraId="0511D2B4" w14:textId="17CD04BB" w:rsidR="002C6900" w:rsidRDefault="002C6900" w:rsidP="002C6900">
      <w:pPr>
        <w:tabs>
          <w:tab w:val="left" w:pos="5880"/>
        </w:tabs>
        <w:jc w:val="center"/>
        <w:rPr>
          <w:sz w:val="52"/>
          <w:szCs w:val="52"/>
        </w:rPr>
      </w:pPr>
    </w:p>
    <w:p w14:paraId="2F3B3C65" w14:textId="0E88CCF4" w:rsidR="002C6900" w:rsidRDefault="002C6900" w:rsidP="002C6900">
      <w:pPr>
        <w:tabs>
          <w:tab w:val="left" w:pos="5880"/>
        </w:tabs>
        <w:jc w:val="center"/>
        <w:rPr>
          <w:sz w:val="52"/>
          <w:szCs w:val="52"/>
        </w:rPr>
      </w:pPr>
    </w:p>
    <w:p w14:paraId="312B7373" w14:textId="6AF8CF34" w:rsidR="002C6900" w:rsidRDefault="002C6900" w:rsidP="002C6900">
      <w:pPr>
        <w:tabs>
          <w:tab w:val="left" w:pos="5880"/>
        </w:tabs>
        <w:jc w:val="center"/>
        <w:rPr>
          <w:sz w:val="52"/>
          <w:szCs w:val="52"/>
        </w:rPr>
      </w:pPr>
    </w:p>
    <w:p w14:paraId="6631E238" w14:textId="22C06094" w:rsidR="002C6900" w:rsidRDefault="002C6900" w:rsidP="002C6900">
      <w:pPr>
        <w:tabs>
          <w:tab w:val="left" w:pos="5880"/>
        </w:tabs>
        <w:jc w:val="center"/>
        <w:rPr>
          <w:sz w:val="52"/>
          <w:szCs w:val="52"/>
        </w:rPr>
      </w:pPr>
    </w:p>
    <w:p w14:paraId="4945C643" w14:textId="14D3D089" w:rsidR="002C6900" w:rsidRDefault="002C6900" w:rsidP="002C6900">
      <w:pPr>
        <w:tabs>
          <w:tab w:val="left" w:pos="5880"/>
        </w:tabs>
        <w:jc w:val="center"/>
        <w:rPr>
          <w:sz w:val="52"/>
          <w:szCs w:val="52"/>
        </w:rPr>
      </w:pPr>
    </w:p>
    <w:p w14:paraId="1CF3C33B" w14:textId="4E956F65" w:rsidR="002C6900" w:rsidRDefault="002C6900" w:rsidP="002C6900">
      <w:pPr>
        <w:tabs>
          <w:tab w:val="left" w:pos="5880"/>
        </w:tabs>
        <w:jc w:val="center"/>
        <w:rPr>
          <w:sz w:val="52"/>
          <w:szCs w:val="52"/>
        </w:rPr>
      </w:pPr>
    </w:p>
    <w:p w14:paraId="55DF6209" w14:textId="75C0E622" w:rsidR="002C6900" w:rsidRDefault="002C6900" w:rsidP="002C6900">
      <w:pPr>
        <w:tabs>
          <w:tab w:val="left" w:pos="5880"/>
        </w:tabs>
        <w:jc w:val="center"/>
        <w:rPr>
          <w:sz w:val="52"/>
          <w:szCs w:val="52"/>
        </w:rPr>
      </w:pPr>
    </w:p>
    <w:p w14:paraId="044991A7" w14:textId="15656B58" w:rsidR="002C6900" w:rsidRDefault="002C6900" w:rsidP="002C6900">
      <w:pPr>
        <w:tabs>
          <w:tab w:val="left" w:pos="5880"/>
        </w:tabs>
        <w:jc w:val="center"/>
        <w:rPr>
          <w:sz w:val="52"/>
          <w:szCs w:val="52"/>
        </w:rPr>
      </w:pPr>
    </w:p>
    <w:p w14:paraId="68C6AAE8" w14:textId="77777777" w:rsidR="002C6900" w:rsidRPr="005A7F93" w:rsidRDefault="002C6900" w:rsidP="002C6900">
      <w:pPr>
        <w:spacing w:before="240"/>
        <w:rPr>
          <w:i/>
          <w:sz w:val="28"/>
          <w:szCs w:val="28"/>
        </w:rPr>
      </w:pPr>
      <w:r w:rsidRPr="007F382E">
        <w:rPr>
          <w:b/>
          <w:sz w:val="28"/>
          <w:szCs w:val="28"/>
          <w:u w:val="single"/>
        </w:rPr>
        <w:lastRenderedPageBreak/>
        <w:t>Policies</w:t>
      </w:r>
      <w:r>
        <w:rPr>
          <w:b/>
          <w:sz w:val="28"/>
          <w:szCs w:val="28"/>
          <w:u w:val="single"/>
        </w:rPr>
        <w:br/>
      </w:r>
      <w:r>
        <w:rPr>
          <w:b/>
          <w:sz w:val="28"/>
          <w:szCs w:val="28"/>
          <w:u w:val="single"/>
        </w:rPr>
        <w:br/>
      </w:r>
      <w:r w:rsidRPr="005A7F93">
        <w:rPr>
          <w:i/>
          <w:sz w:val="28"/>
          <w:szCs w:val="28"/>
        </w:rPr>
        <w:t>Communication</w:t>
      </w:r>
      <w:r>
        <w:rPr>
          <w:i/>
          <w:sz w:val="28"/>
          <w:szCs w:val="28"/>
        </w:rPr>
        <w:br/>
      </w:r>
      <w:r>
        <w:rPr>
          <w:sz w:val="28"/>
          <w:szCs w:val="28"/>
        </w:rPr>
        <w:t xml:space="preserve">ABC staff and instructors will only communicate with the student or company representative. ABC staff and instructors will not communicate with spouses, </w:t>
      </w:r>
      <w:proofErr w:type="gramStart"/>
      <w:r>
        <w:rPr>
          <w:sz w:val="28"/>
          <w:szCs w:val="28"/>
        </w:rPr>
        <w:t>parents</w:t>
      </w:r>
      <w:proofErr w:type="gramEnd"/>
      <w:r>
        <w:rPr>
          <w:sz w:val="28"/>
          <w:szCs w:val="28"/>
        </w:rPr>
        <w:t xml:space="preserve"> or others.</w:t>
      </w:r>
      <w:r>
        <w:rPr>
          <w:sz w:val="28"/>
          <w:szCs w:val="28"/>
          <w:u w:val="single"/>
        </w:rPr>
        <w:br/>
      </w:r>
    </w:p>
    <w:p w14:paraId="25E6DA44" w14:textId="083BF32F" w:rsidR="002C6900" w:rsidRDefault="002C6900" w:rsidP="002C6900">
      <w:pPr>
        <w:rPr>
          <w:i/>
          <w:sz w:val="28"/>
          <w:szCs w:val="28"/>
        </w:rPr>
      </w:pPr>
      <w:r>
        <w:rPr>
          <w:i/>
          <w:sz w:val="28"/>
          <w:szCs w:val="28"/>
        </w:rPr>
        <w:t>2022-2023 Kick-</w:t>
      </w:r>
      <w:r w:rsidRPr="00E649BE">
        <w:rPr>
          <w:i/>
          <w:sz w:val="28"/>
          <w:szCs w:val="28"/>
        </w:rPr>
        <w:t>Off Meeting</w:t>
      </w:r>
    </w:p>
    <w:p w14:paraId="3D0F7A08" w14:textId="77777777" w:rsidR="002C6900" w:rsidRDefault="002C6900" w:rsidP="002C6900">
      <w:pPr>
        <w:rPr>
          <w:sz w:val="28"/>
          <w:szCs w:val="28"/>
        </w:rPr>
      </w:pPr>
      <w:r>
        <w:rPr>
          <w:i/>
          <w:sz w:val="28"/>
          <w:szCs w:val="28"/>
        </w:rPr>
        <w:br/>
      </w:r>
      <w:r>
        <w:rPr>
          <w:sz w:val="28"/>
          <w:szCs w:val="28"/>
        </w:rPr>
        <w:t xml:space="preserve">All </w:t>
      </w:r>
      <w:proofErr w:type="gramStart"/>
      <w:r>
        <w:rPr>
          <w:sz w:val="28"/>
          <w:szCs w:val="28"/>
        </w:rPr>
        <w:t>first year</w:t>
      </w:r>
      <w:proofErr w:type="gramEnd"/>
      <w:r>
        <w:rPr>
          <w:sz w:val="28"/>
          <w:szCs w:val="28"/>
        </w:rPr>
        <w:t xml:space="preserve"> s</w:t>
      </w:r>
      <w:r w:rsidRPr="00413F33">
        <w:rPr>
          <w:sz w:val="28"/>
          <w:szCs w:val="28"/>
        </w:rPr>
        <w:t>tudents w</w:t>
      </w:r>
      <w:r>
        <w:rPr>
          <w:sz w:val="28"/>
          <w:szCs w:val="28"/>
        </w:rPr>
        <w:t xml:space="preserve">ill be </w:t>
      </w:r>
      <w:r w:rsidRPr="009F660B">
        <w:rPr>
          <w:sz w:val="28"/>
          <w:szCs w:val="28"/>
          <w:u w:val="single"/>
        </w:rPr>
        <w:t>required</w:t>
      </w:r>
      <w:r>
        <w:rPr>
          <w:sz w:val="28"/>
          <w:szCs w:val="28"/>
        </w:rPr>
        <w:t xml:space="preserve"> to attend the 2022-2023</w:t>
      </w:r>
      <w:r w:rsidRPr="00413F33">
        <w:rPr>
          <w:sz w:val="28"/>
          <w:szCs w:val="28"/>
        </w:rPr>
        <w:t xml:space="preserve"> </w:t>
      </w:r>
      <w:r>
        <w:rPr>
          <w:sz w:val="28"/>
          <w:szCs w:val="28"/>
        </w:rPr>
        <w:t>Kick-</w:t>
      </w:r>
      <w:r w:rsidRPr="00413F33">
        <w:rPr>
          <w:sz w:val="28"/>
          <w:szCs w:val="28"/>
        </w:rPr>
        <w:t>Off Meeting</w:t>
      </w:r>
      <w:r>
        <w:rPr>
          <w:sz w:val="28"/>
          <w:szCs w:val="28"/>
        </w:rPr>
        <w:t>/Orientation</w:t>
      </w:r>
      <w:r w:rsidRPr="00413F33">
        <w:rPr>
          <w:sz w:val="28"/>
          <w:szCs w:val="28"/>
        </w:rPr>
        <w:t xml:space="preserve">. </w:t>
      </w:r>
    </w:p>
    <w:p w14:paraId="6754BD67" w14:textId="77777777" w:rsidR="002C6900" w:rsidRDefault="002C6900" w:rsidP="002C6900">
      <w:pPr>
        <w:rPr>
          <w:sz w:val="28"/>
          <w:szCs w:val="28"/>
        </w:rPr>
      </w:pPr>
    </w:p>
    <w:p w14:paraId="5EC5774C" w14:textId="77777777" w:rsidR="002C6900" w:rsidRDefault="002C6900" w:rsidP="002C6900">
      <w:pPr>
        <w:rPr>
          <w:sz w:val="28"/>
          <w:szCs w:val="28"/>
        </w:rPr>
      </w:pPr>
      <w:r w:rsidRPr="002C6900">
        <w:rPr>
          <w:b/>
          <w:bCs/>
          <w:sz w:val="28"/>
          <w:szCs w:val="28"/>
        </w:rPr>
        <w:t>This meeting is mandatory, and necessary, to communicate expectations to all students and get final school registration in order.</w:t>
      </w:r>
      <w:r>
        <w:rPr>
          <w:sz w:val="28"/>
          <w:szCs w:val="28"/>
        </w:rPr>
        <w:t xml:space="preserve"> This meeting will also serve as an introduction to teachers and the opportunity to receive initial books/materials. </w:t>
      </w:r>
      <w:r w:rsidRPr="00413F33">
        <w:rPr>
          <w:sz w:val="28"/>
          <w:szCs w:val="28"/>
        </w:rPr>
        <w:t>There will be no personal or work excuses allowed.</w:t>
      </w:r>
      <w:r>
        <w:rPr>
          <w:sz w:val="28"/>
          <w:szCs w:val="28"/>
        </w:rPr>
        <w:t xml:space="preserve"> </w:t>
      </w:r>
    </w:p>
    <w:p w14:paraId="09974628" w14:textId="77777777" w:rsidR="002C6900" w:rsidRDefault="002C6900" w:rsidP="002C6900">
      <w:pPr>
        <w:rPr>
          <w:sz w:val="28"/>
          <w:szCs w:val="28"/>
        </w:rPr>
      </w:pPr>
    </w:p>
    <w:p w14:paraId="245024B8" w14:textId="28C9230D" w:rsidR="002C6900" w:rsidRDefault="002C6900" w:rsidP="002C6900">
      <w:pPr>
        <w:rPr>
          <w:sz w:val="28"/>
          <w:szCs w:val="28"/>
        </w:rPr>
      </w:pPr>
      <w:r>
        <w:rPr>
          <w:sz w:val="28"/>
          <w:szCs w:val="28"/>
        </w:rPr>
        <w:t xml:space="preserve">Hardships to this policy must be provided by Michele </w:t>
      </w:r>
      <w:proofErr w:type="spellStart"/>
      <w:r>
        <w:rPr>
          <w:sz w:val="28"/>
          <w:szCs w:val="28"/>
        </w:rPr>
        <w:t>Correnti</w:t>
      </w:r>
      <w:proofErr w:type="spellEnd"/>
      <w:r>
        <w:rPr>
          <w:sz w:val="28"/>
          <w:szCs w:val="28"/>
        </w:rPr>
        <w:t xml:space="preserve"> in writing and approved by ABC President/CEO. The date of the </w:t>
      </w:r>
      <w:r w:rsidRPr="00A0070D">
        <w:rPr>
          <w:color w:val="FF0000"/>
          <w:sz w:val="28"/>
          <w:szCs w:val="28"/>
        </w:rPr>
        <w:t xml:space="preserve">meeting will be either Monday, </w:t>
      </w:r>
      <w:r>
        <w:rPr>
          <w:color w:val="FF0000"/>
          <w:sz w:val="28"/>
          <w:szCs w:val="28"/>
        </w:rPr>
        <w:t>September 12th</w:t>
      </w:r>
      <w:r w:rsidRPr="00A0070D">
        <w:rPr>
          <w:color w:val="FF0000"/>
          <w:sz w:val="28"/>
          <w:szCs w:val="28"/>
        </w:rPr>
        <w:t xml:space="preserve"> or Tuesday, </w:t>
      </w:r>
      <w:r>
        <w:rPr>
          <w:color w:val="FF0000"/>
          <w:sz w:val="28"/>
          <w:szCs w:val="28"/>
        </w:rPr>
        <w:t>September 13th</w:t>
      </w:r>
      <w:r w:rsidRPr="00A0070D">
        <w:rPr>
          <w:color w:val="FF0000"/>
          <w:sz w:val="28"/>
          <w:szCs w:val="28"/>
        </w:rPr>
        <w:t xml:space="preserve">, </w:t>
      </w:r>
      <w:r w:rsidRPr="003C5EF5">
        <w:rPr>
          <w:color w:val="000000" w:themeColor="text1"/>
          <w:sz w:val="28"/>
          <w:szCs w:val="28"/>
        </w:rPr>
        <w:t xml:space="preserve">depending on </w:t>
      </w:r>
      <w:r>
        <w:rPr>
          <w:sz w:val="28"/>
          <w:szCs w:val="28"/>
        </w:rPr>
        <w:t>the student’s class schedule (Monday/Wednesday classes or Tuesday/Thursday classes). Students/companies will know the class schedule (Monday/Wednesday or Tuesday/Thursday).</w:t>
      </w:r>
    </w:p>
    <w:p w14:paraId="319D5B4B" w14:textId="77777777" w:rsidR="002C6900" w:rsidRPr="007F382E" w:rsidRDefault="002C6900" w:rsidP="002C6900">
      <w:pPr>
        <w:rPr>
          <w:b/>
          <w:sz w:val="28"/>
          <w:szCs w:val="28"/>
        </w:rPr>
      </w:pPr>
    </w:p>
    <w:p w14:paraId="7CC42BC7" w14:textId="77777777" w:rsidR="002C6900" w:rsidRPr="0038372A" w:rsidRDefault="002C6900" w:rsidP="002C6900">
      <w:pPr>
        <w:rPr>
          <w:sz w:val="28"/>
          <w:szCs w:val="28"/>
          <w:u w:val="single"/>
        </w:rPr>
      </w:pPr>
      <w:r w:rsidRPr="0038372A">
        <w:rPr>
          <w:i/>
          <w:sz w:val="28"/>
          <w:szCs w:val="28"/>
        </w:rPr>
        <w:t>Class Start Time</w:t>
      </w:r>
      <w:r>
        <w:rPr>
          <w:i/>
          <w:sz w:val="28"/>
          <w:szCs w:val="28"/>
        </w:rPr>
        <w:br/>
      </w:r>
      <w:r w:rsidRPr="0038372A">
        <w:rPr>
          <w:sz w:val="28"/>
          <w:szCs w:val="28"/>
        </w:rPr>
        <w:t xml:space="preserve">Classes begin </w:t>
      </w:r>
      <w:r w:rsidRPr="0038372A">
        <w:rPr>
          <w:sz w:val="28"/>
          <w:szCs w:val="28"/>
          <w:u w:val="single"/>
        </w:rPr>
        <w:t>promptly at 4:00 pm</w:t>
      </w:r>
      <w:r w:rsidRPr="0038372A">
        <w:rPr>
          <w:sz w:val="28"/>
          <w:szCs w:val="28"/>
        </w:rPr>
        <w:t xml:space="preserve">. Students must be in class </w:t>
      </w:r>
      <w:r>
        <w:rPr>
          <w:sz w:val="28"/>
          <w:szCs w:val="28"/>
        </w:rPr>
        <w:t xml:space="preserve">and prepared </w:t>
      </w:r>
      <w:r w:rsidRPr="0038372A">
        <w:rPr>
          <w:sz w:val="28"/>
          <w:szCs w:val="28"/>
        </w:rPr>
        <w:t xml:space="preserve">by 4:00 pm or </w:t>
      </w:r>
      <w:r>
        <w:rPr>
          <w:sz w:val="28"/>
          <w:szCs w:val="28"/>
        </w:rPr>
        <w:t>they will be noted as late</w:t>
      </w:r>
      <w:r w:rsidRPr="0038372A">
        <w:rPr>
          <w:sz w:val="28"/>
          <w:szCs w:val="28"/>
        </w:rPr>
        <w:t>.</w:t>
      </w:r>
      <w:r>
        <w:rPr>
          <w:sz w:val="28"/>
          <w:szCs w:val="28"/>
        </w:rPr>
        <w:t xml:space="preserve"> </w:t>
      </w:r>
      <w:r w:rsidRPr="0038372A">
        <w:rPr>
          <w:sz w:val="28"/>
          <w:szCs w:val="28"/>
          <w:u w:val="single"/>
        </w:rPr>
        <w:t xml:space="preserve">Students who are recorded late three (3) times will receive one absence. </w:t>
      </w:r>
    </w:p>
    <w:p w14:paraId="289783B7" w14:textId="77777777" w:rsidR="002C6900" w:rsidRDefault="002C6900" w:rsidP="002C6900">
      <w:pPr>
        <w:rPr>
          <w:i/>
          <w:sz w:val="28"/>
          <w:szCs w:val="28"/>
        </w:rPr>
      </w:pPr>
    </w:p>
    <w:p w14:paraId="443027DC" w14:textId="3020C5F7" w:rsidR="002C6900" w:rsidRPr="005C570D" w:rsidRDefault="002C6900" w:rsidP="002C6900">
      <w:pPr>
        <w:rPr>
          <w:color w:val="FF0000"/>
          <w:sz w:val="28"/>
          <w:szCs w:val="28"/>
        </w:rPr>
      </w:pPr>
      <w:r>
        <w:rPr>
          <w:i/>
          <w:sz w:val="28"/>
          <w:szCs w:val="28"/>
        </w:rPr>
        <w:t>Absences</w:t>
      </w:r>
      <w:r>
        <w:rPr>
          <w:i/>
          <w:sz w:val="28"/>
          <w:szCs w:val="28"/>
        </w:rPr>
        <w:br/>
      </w:r>
      <w:r>
        <w:rPr>
          <w:sz w:val="28"/>
          <w:szCs w:val="28"/>
        </w:rPr>
        <w:t xml:space="preserve">Class attendance and participation is a critical component to our training.  The Department of Labor requires 144 classroom hours for students taking an apprenticeship program so attendance is necessary. Our craft training program is teaching vital information necessary to perform work in the field and keep students safe. </w:t>
      </w:r>
      <w:r w:rsidRPr="005C570D">
        <w:rPr>
          <w:color w:val="FF0000"/>
          <w:sz w:val="28"/>
          <w:szCs w:val="28"/>
        </w:rPr>
        <w:t>Excuses related to work are not accepted under any circumstance.</w:t>
      </w:r>
    </w:p>
    <w:p w14:paraId="0675F725" w14:textId="77777777" w:rsidR="002C6900" w:rsidRDefault="002C6900" w:rsidP="002C6900">
      <w:pPr>
        <w:rPr>
          <w:sz w:val="28"/>
          <w:szCs w:val="28"/>
        </w:rPr>
      </w:pPr>
    </w:p>
    <w:p w14:paraId="76970035" w14:textId="77777777" w:rsidR="002C6900" w:rsidRPr="000B26AE" w:rsidRDefault="002C6900" w:rsidP="002C6900">
      <w:pPr>
        <w:pStyle w:val="ListParagraph"/>
        <w:numPr>
          <w:ilvl w:val="0"/>
          <w:numId w:val="2"/>
        </w:numPr>
        <w:spacing w:after="0"/>
        <w:rPr>
          <w:sz w:val="28"/>
          <w:szCs w:val="28"/>
        </w:rPr>
      </w:pPr>
      <w:r w:rsidRPr="000B26AE">
        <w:rPr>
          <w:sz w:val="28"/>
          <w:szCs w:val="28"/>
        </w:rPr>
        <w:t xml:space="preserve">A student missing three (3) classes will have their employer notified. </w:t>
      </w:r>
    </w:p>
    <w:p w14:paraId="19EFF32F" w14:textId="77777777" w:rsidR="002C6900" w:rsidRPr="009C7026" w:rsidRDefault="002C6900" w:rsidP="002C6900">
      <w:pPr>
        <w:pStyle w:val="ListParagraph"/>
        <w:numPr>
          <w:ilvl w:val="0"/>
          <w:numId w:val="1"/>
        </w:numPr>
        <w:spacing w:after="0"/>
        <w:rPr>
          <w:sz w:val="28"/>
          <w:szCs w:val="28"/>
        </w:rPr>
      </w:pPr>
      <w:r w:rsidRPr="009C7026">
        <w:rPr>
          <w:sz w:val="28"/>
          <w:szCs w:val="28"/>
        </w:rPr>
        <w:lastRenderedPageBreak/>
        <w:t>A student missing four (4) class</w:t>
      </w:r>
      <w:r>
        <w:rPr>
          <w:sz w:val="28"/>
          <w:szCs w:val="28"/>
        </w:rPr>
        <w:t>es</w:t>
      </w:r>
      <w:r w:rsidRPr="009C7026">
        <w:rPr>
          <w:sz w:val="28"/>
          <w:szCs w:val="28"/>
        </w:rPr>
        <w:t xml:space="preserve"> will</w:t>
      </w:r>
      <w:r>
        <w:rPr>
          <w:sz w:val="28"/>
          <w:szCs w:val="28"/>
        </w:rPr>
        <w:t xml:space="preserve"> have their employer notified, automatically receive a one letter grade deduction on their final grade and </w:t>
      </w:r>
      <w:r w:rsidRPr="009C7026">
        <w:rPr>
          <w:sz w:val="28"/>
          <w:szCs w:val="28"/>
        </w:rPr>
        <w:t>be required to meet with</w:t>
      </w:r>
      <w:r>
        <w:rPr>
          <w:sz w:val="28"/>
          <w:szCs w:val="28"/>
        </w:rPr>
        <w:t xml:space="preserve"> Craft Committee/ABC staff member</w:t>
      </w:r>
      <w:r w:rsidRPr="009C7026">
        <w:rPr>
          <w:sz w:val="28"/>
          <w:szCs w:val="28"/>
        </w:rPr>
        <w:t xml:space="preserve">. </w:t>
      </w:r>
    </w:p>
    <w:p w14:paraId="6ED3C0DE" w14:textId="5C7F89E7" w:rsidR="002C6900" w:rsidRDefault="002C6900" w:rsidP="002C6900">
      <w:pPr>
        <w:pStyle w:val="ListParagraph"/>
        <w:numPr>
          <w:ilvl w:val="0"/>
          <w:numId w:val="1"/>
        </w:numPr>
        <w:spacing w:after="0"/>
        <w:rPr>
          <w:sz w:val="28"/>
          <w:szCs w:val="28"/>
        </w:rPr>
      </w:pPr>
      <w:r w:rsidRPr="009C7026">
        <w:rPr>
          <w:sz w:val="28"/>
          <w:szCs w:val="28"/>
        </w:rPr>
        <w:t xml:space="preserve">A student missing </w:t>
      </w:r>
      <w:r>
        <w:rPr>
          <w:sz w:val="28"/>
          <w:szCs w:val="28"/>
        </w:rPr>
        <w:t xml:space="preserve">five (5) classes </w:t>
      </w:r>
      <w:r w:rsidRPr="009C7026">
        <w:rPr>
          <w:sz w:val="28"/>
          <w:szCs w:val="28"/>
        </w:rPr>
        <w:t xml:space="preserve">will </w:t>
      </w:r>
      <w:r>
        <w:rPr>
          <w:sz w:val="28"/>
          <w:szCs w:val="28"/>
        </w:rPr>
        <w:t>be immediately expelled from the program without refund and their employer notified. A student may then be eligible to reenroll the following year.</w:t>
      </w:r>
    </w:p>
    <w:p w14:paraId="23DA5808" w14:textId="77777777" w:rsidR="002C6900" w:rsidRPr="002C6900" w:rsidRDefault="002C6900" w:rsidP="002C6900">
      <w:pPr>
        <w:pStyle w:val="ListParagraph"/>
        <w:spacing w:after="0"/>
        <w:rPr>
          <w:sz w:val="28"/>
          <w:szCs w:val="28"/>
        </w:rPr>
      </w:pPr>
    </w:p>
    <w:p w14:paraId="323420B2" w14:textId="0A700114" w:rsidR="002C6900" w:rsidRDefault="002C6900" w:rsidP="002C6900">
      <w:pPr>
        <w:rPr>
          <w:i/>
          <w:sz w:val="28"/>
          <w:szCs w:val="28"/>
        </w:rPr>
      </w:pPr>
      <w:r w:rsidRPr="000B26AE">
        <w:rPr>
          <w:i/>
          <w:sz w:val="28"/>
          <w:szCs w:val="28"/>
        </w:rPr>
        <w:t>Testing</w:t>
      </w:r>
      <w:r>
        <w:rPr>
          <w:i/>
          <w:sz w:val="28"/>
          <w:szCs w:val="28"/>
        </w:rPr>
        <w:t xml:space="preserve"> </w:t>
      </w:r>
    </w:p>
    <w:p w14:paraId="75E37609" w14:textId="3F391054" w:rsidR="002C6900" w:rsidRPr="002C6900" w:rsidRDefault="002C6900" w:rsidP="002C6900">
      <w:pPr>
        <w:rPr>
          <w:sz w:val="28"/>
          <w:szCs w:val="28"/>
        </w:rPr>
      </w:pPr>
      <w:r>
        <w:rPr>
          <w:sz w:val="28"/>
          <w:szCs w:val="28"/>
        </w:rPr>
        <w:t xml:space="preserve">Students are expected to be prepared and take tests on time, and students are required to pass a test module before continuing to the next module. A student who fails a module or misses a test will be given one opportunity to retest that module at a time decided by the course instructor. A third effort will result in a $25 fee. The fee must be paid in advance to Michele </w:t>
      </w:r>
      <w:proofErr w:type="spellStart"/>
      <w:r>
        <w:rPr>
          <w:sz w:val="28"/>
          <w:szCs w:val="28"/>
        </w:rPr>
        <w:t>Correnti</w:t>
      </w:r>
      <w:proofErr w:type="spellEnd"/>
      <w:r>
        <w:rPr>
          <w:sz w:val="28"/>
          <w:szCs w:val="28"/>
        </w:rPr>
        <w:t xml:space="preserve"> or ABC staff. Failure of this final test will result in a failure in that module and the student will be removed from the program for the remainder of the year without refund. </w:t>
      </w:r>
      <w:r>
        <w:rPr>
          <w:sz w:val="28"/>
          <w:szCs w:val="28"/>
        </w:rPr>
        <w:br/>
      </w:r>
    </w:p>
    <w:p w14:paraId="72DB801D" w14:textId="77777777" w:rsidR="002C6900" w:rsidRDefault="002C6900" w:rsidP="002C6900">
      <w:pPr>
        <w:rPr>
          <w:i/>
          <w:sz w:val="28"/>
          <w:szCs w:val="28"/>
        </w:rPr>
      </w:pPr>
      <w:r>
        <w:rPr>
          <w:i/>
          <w:sz w:val="28"/>
          <w:szCs w:val="28"/>
        </w:rPr>
        <w:t>Grading</w:t>
      </w:r>
    </w:p>
    <w:p w14:paraId="69CEDC8E" w14:textId="77777777" w:rsidR="002C6900" w:rsidRPr="002C1AED" w:rsidRDefault="002C6900" w:rsidP="002C6900">
      <w:pPr>
        <w:rPr>
          <w:sz w:val="28"/>
          <w:szCs w:val="28"/>
        </w:rPr>
      </w:pPr>
      <w:r>
        <w:rPr>
          <w:sz w:val="28"/>
          <w:szCs w:val="28"/>
        </w:rPr>
        <w:t>ABC Craft Training uses the following grading system.</w:t>
      </w:r>
    </w:p>
    <w:p w14:paraId="3FF035E3" w14:textId="77777777" w:rsidR="002C6900" w:rsidRDefault="002C6900" w:rsidP="002C6900">
      <w:pPr>
        <w:ind w:firstLine="720"/>
        <w:rPr>
          <w:sz w:val="28"/>
          <w:szCs w:val="28"/>
        </w:rPr>
      </w:pPr>
    </w:p>
    <w:tbl>
      <w:tblPr>
        <w:tblStyle w:val="TableGrid"/>
        <w:tblW w:w="0" w:type="auto"/>
        <w:tblLook w:val="04A0" w:firstRow="1" w:lastRow="0" w:firstColumn="1" w:lastColumn="0" w:noHBand="0" w:noVBand="1"/>
      </w:tblPr>
      <w:tblGrid>
        <w:gridCol w:w="4675"/>
        <w:gridCol w:w="4675"/>
      </w:tblGrid>
      <w:tr w:rsidR="002C6900" w14:paraId="422AD44C" w14:textId="77777777" w:rsidTr="00CF316B">
        <w:tc>
          <w:tcPr>
            <w:tcW w:w="4675" w:type="dxa"/>
          </w:tcPr>
          <w:p w14:paraId="7D501A6E" w14:textId="77777777" w:rsidR="002C6900" w:rsidRDefault="002C6900" w:rsidP="00CF316B">
            <w:pPr>
              <w:rPr>
                <w:sz w:val="28"/>
                <w:szCs w:val="28"/>
              </w:rPr>
            </w:pPr>
            <w:r>
              <w:rPr>
                <w:sz w:val="28"/>
                <w:szCs w:val="28"/>
              </w:rPr>
              <w:t>100-93</w:t>
            </w:r>
          </w:p>
        </w:tc>
        <w:tc>
          <w:tcPr>
            <w:tcW w:w="4675" w:type="dxa"/>
          </w:tcPr>
          <w:p w14:paraId="0512ED6B" w14:textId="77777777" w:rsidR="002C6900" w:rsidRDefault="002C6900" w:rsidP="00CF316B">
            <w:pPr>
              <w:rPr>
                <w:sz w:val="28"/>
                <w:szCs w:val="28"/>
              </w:rPr>
            </w:pPr>
            <w:r>
              <w:rPr>
                <w:sz w:val="28"/>
                <w:szCs w:val="28"/>
              </w:rPr>
              <w:t>A</w:t>
            </w:r>
          </w:p>
        </w:tc>
      </w:tr>
      <w:tr w:rsidR="002C6900" w14:paraId="6DDF8B80" w14:textId="77777777" w:rsidTr="00CF316B">
        <w:tc>
          <w:tcPr>
            <w:tcW w:w="4675" w:type="dxa"/>
          </w:tcPr>
          <w:p w14:paraId="001F4AD2" w14:textId="77777777" w:rsidR="002C6900" w:rsidRDefault="002C6900" w:rsidP="00CF316B">
            <w:pPr>
              <w:rPr>
                <w:sz w:val="28"/>
                <w:szCs w:val="28"/>
              </w:rPr>
            </w:pPr>
            <w:r>
              <w:rPr>
                <w:sz w:val="28"/>
                <w:szCs w:val="28"/>
              </w:rPr>
              <w:t>92-85</w:t>
            </w:r>
          </w:p>
        </w:tc>
        <w:tc>
          <w:tcPr>
            <w:tcW w:w="4675" w:type="dxa"/>
          </w:tcPr>
          <w:p w14:paraId="4B85FA48" w14:textId="77777777" w:rsidR="002C6900" w:rsidRDefault="002C6900" w:rsidP="00CF316B">
            <w:pPr>
              <w:rPr>
                <w:sz w:val="28"/>
                <w:szCs w:val="28"/>
              </w:rPr>
            </w:pPr>
            <w:r>
              <w:rPr>
                <w:sz w:val="28"/>
                <w:szCs w:val="28"/>
              </w:rPr>
              <w:t>B</w:t>
            </w:r>
          </w:p>
        </w:tc>
      </w:tr>
      <w:tr w:rsidR="002C6900" w14:paraId="2C46F6A7" w14:textId="77777777" w:rsidTr="00CF316B">
        <w:tc>
          <w:tcPr>
            <w:tcW w:w="4675" w:type="dxa"/>
          </w:tcPr>
          <w:p w14:paraId="33F79294" w14:textId="77777777" w:rsidR="002C6900" w:rsidRDefault="002C6900" w:rsidP="00CF316B">
            <w:pPr>
              <w:rPr>
                <w:sz w:val="28"/>
                <w:szCs w:val="28"/>
              </w:rPr>
            </w:pPr>
            <w:r>
              <w:rPr>
                <w:sz w:val="28"/>
                <w:szCs w:val="28"/>
              </w:rPr>
              <w:t>84-78</w:t>
            </w:r>
          </w:p>
        </w:tc>
        <w:tc>
          <w:tcPr>
            <w:tcW w:w="4675" w:type="dxa"/>
          </w:tcPr>
          <w:p w14:paraId="3BBF12F4" w14:textId="77777777" w:rsidR="002C6900" w:rsidRDefault="002C6900" w:rsidP="00CF316B">
            <w:pPr>
              <w:rPr>
                <w:sz w:val="28"/>
                <w:szCs w:val="28"/>
              </w:rPr>
            </w:pPr>
            <w:r>
              <w:rPr>
                <w:sz w:val="28"/>
                <w:szCs w:val="28"/>
              </w:rPr>
              <w:t>C</w:t>
            </w:r>
          </w:p>
        </w:tc>
      </w:tr>
      <w:tr w:rsidR="002C6900" w14:paraId="47962FE2" w14:textId="77777777" w:rsidTr="00CF316B">
        <w:tc>
          <w:tcPr>
            <w:tcW w:w="4675" w:type="dxa"/>
          </w:tcPr>
          <w:p w14:paraId="3971409B" w14:textId="77777777" w:rsidR="002C6900" w:rsidRDefault="002C6900" w:rsidP="00CF316B">
            <w:pPr>
              <w:rPr>
                <w:sz w:val="28"/>
                <w:szCs w:val="28"/>
              </w:rPr>
            </w:pPr>
            <w:r>
              <w:rPr>
                <w:sz w:val="28"/>
                <w:szCs w:val="28"/>
              </w:rPr>
              <w:t>77-70</w:t>
            </w:r>
          </w:p>
        </w:tc>
        <w:tc>
          <w:tcPr>
            <w:tcW w:w="4675" w:type="dxa"/>
          </w:tcPr>
          <w:p w14:paraId="48C84F47" w14:textId="77777777" w:rsidR="002C6900" w:rsidRDefault="002C6900" w:rsidP="00CF316B">
            <w:pPr>
              <w:rPr>
                <w:sz w:val="28"/>
                <w:szCs w:val="28"/>
              </w:rPr>
            </w:pPr>
            <w:r>
              <w:rPr>
                <w:sz w:val="28"/>
                <w:szCs w:val="28"/>
              </w:rPr>
              <w:t>D</w:t>
            </w:r>
          </w:p>
        </w:tc>
      </w:tr>
      <w:tr w:rsidR="002C6900" w14:paraId="1EA59CBD" w14:textId="77777777" w:rsidTr="00CF316B">
        <w:tc>
          <w:tcPr>
            <w:tcW w:w="4675" w:type="dxa"/>
          </w:tcPr>
          <w:p w14:paraId="67B7C9D1" w14:textId="77777777" w:rsidR="002C6900" w:rsidRDefault="002C6900" w:rsidP="00CF316B">
            <w:pPr>
              <w:rPr>
                <w:sz w:val="28"/>
                <w:szCs w:val="28"/>
              </w:rPr>
            </w:pPr>
            <w:r>
              <w:rPr>
                <w:sz w:val="28"/>
                <w:szCs w:val="28"/>
              </w:rPr>
              <w:t>Below 70</w:t>
            </w:r>
          </w:p>
        </w:tc>
        <w:tc>
          <w:tcPr>
            <w:tcW w:w="4675" w:type="dxa"/>
          </w:tcPr>
          <w:p w14:paraId="10C6332A" w14:textId="77777777" w:rsidR="002C6900" w:rsidRDefault="002C6900" w:rsidP="00CF316B">
            <w:pPr>
              <w:rPr>
                <w:sz w:val="28"/>
                <w:szCs w:val="28"/>
              </w:rPr>
            </w:pPr>
            <w:r>
              <w:rPr>
                <w:sz w:val="28"/>
                <w:szCs w:val="28"/>
              </w:rPr>
              <w:t>F</w:t>
            </w:r>
          </w:p>
        </w:tc>
      </w:tr>
    </w:tbl>
    <w:p w14:paraId="527AC744" w14:textId="77777777" w:rsidR="002C6900" w:rsidRDefault="002C6900" w:rsidP="002C6900">
      <w:pPr>
        <w:rPr>
          <w:b/>
          <w:sz w:val="28"/>
          <w:szCs w:val="28"/>
        </w:rPr>
      </w:pPr>
    </w:p>
    <w:p w14:paraId="4B3B55EB" w14:textId="77777777" w:rsidR="002C6900" w:rsidRDefault="002C6900" w:rsidP="002C6900">
      <w:pPr>
        <w:rPr>
          <w:i/>
          <w:sz w:val="28"/>
          <w:szCs w:val="28"/>
        </w:rPr>
      </w:pPr>
      <w:r>
        <w:rPr>
          <w:i/>
          <w:sz w:val="28"/>
          <w:szCs w:val="28"/>
        </w:rPr>
        <w:t>On The Job Training</w:t>
      </w:r>
    </w:p>
    <w:p w14:paraId="3E5BE686" w14:textId="0B344707" w:rsidR="002C6900" w:rsidRDefault="002C6900" w:rsidP="002C6900">
      <w:pPr>
        <w:rPr>
          <w:sz w:val="28"/>
          <w:szCs w:val="28"/>
        </w:rPr>
      </w:pPr>
      <w:r>
        <w:rPr>
          <w:sz w:val="28"/>
          <w:szCs w:val="28"/>
        </w:rPr>
        <w:t xml:space="preserve">Students must complete 2,000 hours of on-the-job training (with their primary employer) to accompany the 144 classroom hours to advance in the craft training program. Employers are required to track the on-the-job training hours with the Department of Labor (DOL) and file them accordingly </w:t>
      </w:r>
      <w:proofErr w:type="gramStart"/>
      <w:r>
        <w:rPr>
          <w:sz w:val="28"/>
          <w:szCs w:val="28"/>
        </w:rPr>
        <w:t>in order to</w:t>
      </w:r>
      <w:proofErr w:type="gramEnd"/>
      <w:r>
        <w:rPr>
          <w:sz w:val="28"/>
          <w:szCs w:val="28"/>
        </w:rPr>
        <w:t xml:space="preserve"> receive the DOL certificate.  </w:t>
      </w:r>
    </w:p>
    <w:p w14:paraId="6F958938" w14:textId="56BE1397" w:rsidR="002C6900" w:rsidRDefault="002C6900" w:rsidP="002C6900">
      <w:pPr>
        <w:rPr>
          <w:sz w:val="28"/>
          <w:szCs w:val="28"/>
        </w:rPr>
      </w:pPr>
    </w:p>
    <w:p w14:paraId="55027793" w14:textId="0C15F02C" w:rsidR="002C6900" w:rsidRDefault="002C6900" w:rsidP="002C6900">
      <w:pPr>
        <w:rPr>
          <w:sz w:val="28"/>
          <w:szCs w:val="28"/>
        </w:rPr>
      </w:pPr>
      <w:r>
        <w:rPr>
          <w:sz w:val="28"/>
          <w:szCs w:val="28"/>
        </w:rPr>
        <w:t xml:space="preserve">If you do not meet the 2,000 hours of on-the-job training, </w:t>
      </w:r>
      <w:r w:rsidR="002A39D3">
        <w:rPr>
          <w:sz w:val="28"/>
          <w:szCs w:val="28"/>
        </w:rPr>
        <w:t xml:space="preserve">please reach out to Michele </w:t>
      </w:r>
      <w:proofErr w:type="spellStart"/>
      <w:r w:rsidR="002A39D3">
        <w:rPr>
          <w:sz w:val="28"/>
          <w:szCs w:val="28"/>
        </w:rPr>
        <w:t>Correnti</w:t>
      </w:r>
      <w:proofErr w:type="spellEnd"/>
      <w:r w:rsidR="002A39D3">
        <w:rPr>
          <w:sz w:val="28"/>
          <w:szCs w:val="28"/>
        </w:rPr>
        <w:t xml:space="preserve"> on options to obtain your Journeyman card during the program or after completion. </w:t>
      </w:r>
    </w:p>
    <w:p w14:paraId="40AB8952" w14:textId="0FBFF79E" w:rsidR="00AD3086" w:rsidRDefault="00AD3086" w:rsidP="002C6900">
      <w:pPr>
        <w:rPr>
          <w:sz w:val="28"/>
          <w:szCs w:val="28"/>
        </w:rPr>
      </w:pPr>
    </w:p>
    <w:p w14:paraId="528B204B" w14:textId="749C3F90" w:rsidR="00AD3086" w:rsidRDefault="00AD3086" w:rsidP="002C6900">
      <w:pPr>
        <w:rPr>
          <w:sz w:val="28"/>
          <w:szCs w:val="28"/>
        </w:rPr>
      </w:pPr>
      <w:r>
        <w:rPr>
          <w:sz w:val="28"/>
          <w:szCs w:val="28"/>
        </w:rPr>
        <w:lastRenderedPageBreak/>
        <w:t>Upon completion of all these requirements, the student will receive a certification of completion from the ABC Greater Tennessee Construction Trades Academy.</w:t>
      </w:r>
    </w:p>
    <w:p w14:paraId="11EE0250" w14:textId="4687848B" w:rsidR="002C6900" w:rsidRDefault="002C6900" w:rsidP="002C6900">
      <w:pPr>
        <w:tabs>
          <w:tab w:val="left" w:pos="5880"/>
        </w:tabs>
        <w:jc w:val="center"/>
        <w:rPr>
          <w:sz w:val="52"/>
          <w:szCs w:val="52"/>
        </w:rPr>
      </w:pPr>
    </w:p>
    <w:p w14:paraId="606EBE9E" w14:textId="77777777" w:rsidR="00083E16" w:rsidRPr="00E04965" w:rsidRDefault="00083E16" w:rsidP="00083E16">
      <w:pPr>
        <w:rPr>
          <w:b/>
          <w:color w:val="FF0000"/>
          <w:sz w:val="28"/>
          <w:szCs w:val="28"/>
          <w:u w:val="single"/>
        </w:rPr>
      </w:pPr>
      <w:r>
        <w:rPr>
          <w:b/>
          <w:sz w:val="28"/>
          <w:szCs w:val="28"/>
          <w:u w:val="single"/>
        </w:rPr>
        <w:t>Applicant Signature</w:t>
      </w:r>
    </w:p>
    <w:p w14:paraId="13939EA0" w14:textId="77777777" w:rsidR="00083E16" w:rsidRDefault="00083E16" w:rsidP="00083E16">
      <w:pPr>
        <w:rPr>
          <w:sz w:val="28"/>
          <w:szCs w:val="28"/>
        </w:rPr>
      </w:pPr>
    </w:p>
    <w:p w14:paraId="213910D5" w14:textId="77777777" w:rsidR="00083E16" w:rsidRDefault="00083E16" w:rsidP="00083E16">
      <w:pPr>
        <w:rPr>
          <w:sz w:val="28"/>
          <w:szCs w:val="28"/>
        </w:rPr>
      </w:pPr>
      <w:r>
        <w:rPr>
          <w:sz w:val="28"/>
          <w:szCs w:val="28"/>
        </w:rPr>
        <w:t xml:space="preserve">By signing this application, I acknowledge the tuition and policies listed in the student/employer handbook. </w:t>
      </w:r>
    </w:p>
    <w:p w14:paraId="25477167" w14:textId="77777777" w:rsidR="00083E16" w:rsidRDefault="00083E16" w:rsidP="00083E16">
      <w:pPr>
        <w:rPr>
          <w:sz w:val="28"/>
          <w:szCs w:val="28"/>
        </w:rPr>
      </w:pPr>
    </w:p>
    <w:p w14:paraId="40D654D5" w14:textId="77777777" w:rsidR="00083E16" w:rsidRDefault="00083E16" w:rsidP="00083E16">
      <w:pPr>
        <w:rPr>
          <w:sz w:val="28"/>
          <w:szCs w:val="28"/>
        </w:rPr>
      </w:pPr>
      <w:r>
        <w:rPr>
          <w:sz w:val="28"/>
          <w:szCs w:val="28"/>
        </w:rPr>
        <w:t>Printed Name ________________________________________________</w:t>
      </w:r>
    </w:p>
    <w:p w14:paraId="7981561A" w14:textId="77777777" w:rsidR="00083E16" w:rsidRPr="007F382E" w:rsidRDefault="00083E16" w:rsidP="00083E16">
      <w:pPr>
        <w:rPr>
          <w:sz w:val="28"/>
          <w:szCs w:val="28"/>
        </w:rPr>
      </w:pPr>
    </w:p>
    <w:p w14:paraId="71D124C5" w14:textId="77777777" w:rsidR="00083E16" w:rsidRPr="00E04965" w:rsidRDefault="00083E16" w:rsidP="00083E16">
      <w:pPr>
        <w:rPr>
          <w:sz w:val="28"/>
          <w:szCs w:val="28"/>
        </w:rPr>
      </w:pPr>
      <w:r w:rsidRPr="00E04965">
        <w:rPr>
          <w:sz w:val="28"/>
          <w:szCs w:val="28"/>
        </w:rPr>
        <w:t xml:space="preserve">Signature ______________________________ </w:t>
      </w:r>
      <w:r>
        <w:rPr>
          <w:sz w:val="28"/>
          <w:szCs w:val="28"/>
        </w:rPr>
        <w:t>Date _</w:t>
      </w:r>
      <w:r w:rsidRPr="00E04965">
        <w:rPr>
          <w:sz w:val="28"/>
          <w:szCs w:val="28"/>
        </w:rPr>
        <w:t>________________</w:t>
      </w:r>
    </w:p>
    <w:p w14:paraId="7F7C872F" w14:textId="77777777" w:rsidR="00083E16" w:rsidRPr="00212217" w:rsidRDefault="00083E16" w:rsidP="00083E16">
      <w:pPr>
        <w:rPr>
          <w:sz w:val="28"/>
          <w:szCs w:val="28"/>
        </w:rPr>
      </w:pPr>
    </w:p>
    <w:p w14:paraId="0CBF5478" w14:textId="77777777" w:rsidR="00D574F6" w:rsidRPr="00212217" w:rsidRDefault="00D574F6" w:rsidP="00D574F6">
      <w:pPr>
        <w:spacing w:before="240"/>
        <w:rPr>
          <w:b/>
          <w:sz w:val="28"/>
          <w:szCs w:val="28"/>
          <w:u w:val="single"/>
        </w:rPr>
      </w:pPr>
      <w:r>
        <w:rPr>
          <w:b/>
          <w:sz w:val="28"/>
          <w:szCs w:val="28"/>
          <w:u w:val="single"/>
        </w:rPr>
        <w:t>Application Submission</w:t>
      </w:r>
    </w:p>
    <w:p w14:paraId="23183219" w14:textId="3CC79B36" w:rsidR="00D574F6" w:rsidRDefault="00D574F6" w:rsidP="00D574F6">
      <w:pPr>
        <w:rPr>
          <w:b/>
          <w:i/>
          <w:color w:val="FF0000"/>
          <w:sz w:val="28"/>
          <w:szCs w:val="28"/>
          <w:u w:val="single"/>
        </w:rPr>
      </w:pPr>
      <w:r w:rsidRPr="00665B2B">
        <w:rPr>
          <w:b/>
          <w:i/>
          <w:color w:val="FF0000"/>
          <w:sz w:val="28"/>
          <w:szCs w:val="28"/>
        </w:rPr>
        <w:t>Applications may be dropped-off, mailed or faxed</w:t>
      </w:r>
      <w:r w:rsidRPr="00665B2B">
        <w:rPr>
          <w:color w:val="FF0000"/>
          <w:sz w:val="28"/>
          <w:szCs w:val="28"/>
        </w:rPr>
        <w:t xml:space="preserve">.  </w:t>
      </w:r>
      <w:r w:rsidRPr="008A1C33">
        <w:rPr>
          <w:b/>
          <w:i/>
          <w:color w:val="FF0000"/>
          <w:sz w:val="28"/>
          <w:szCs w:val="28"/>
          <w:u w:val="single"/>
        </w:rPr>
        <w:t xml:space="preserve">Emailed applications </w:t>
      </w:r>
      <w:r>
        <w:rPr>
          <w:b/>
          <w:i/>
          <w:color w:val="FF0000"/>
          <w:sz w:val="28"/>
          <w:szCs w:val="28"/>
          <w:u w:val="single"/>
        </w:rPr>
        <w:t xml:space="preserve">may be sent </w:t>
      </w:r>
      <w:r w:rsidR="00236E35">
        <w:rPr>
          <w:b/>
          <w:i/>
          <w:color w:val="FF0000"/>
          <w:sz w:val="28"/>
          <w:szCs w:val="28"/>
          <w:u w:val="single"/>
        </w:rPr>
        <w:t xml:space="preserve">to </w:t>
      </w:r>
      <w:hyperlink r:id="rId7" w:history="1">
        <w:r w:rsidR="00236E35" w:rsidRPr="00236E35">
          <w:rPr>
            <w:rStyle w:val="Hyperlink"/>
            <w:b/>
            <w:i/>
            <w:sz w:val="28"/>
            <w:szCs w:val="28"/>
          </w:rPr>
          <w:t>eharrell@abctennessee.com</w:t>
        </w:r>
      </w:hyperlink>
    </w:p>
    <w:p w14:paraId="7246ACE4" w14:textId="77777777" w:rsidR="00D574F6" w:rsidRPr="008A1C33" w:rsidRDefault="00D574F6" w:rsidP="00D574F6">
      <w:pPr>
        <w:rPr>
          <w:b/>
          <w:i/>
          <w:color w:val="FF0000"/>
          <w:sz w:val="28"/>
          <w:szCs w:val="28"/>
          <w:u w:val="single"/>
        </w:rPr>
      </w:pPr>
    </w:p>
    <w:p w14:paraId="1C638F6E" w14:textId="2ECC264F" w:rsidR="00D574F6" w:rsidRPr="00C81DA0" w:rsidRDefault="00D574F6" w:rsidP="00D574F6">
      <w:pPr>
        <w:rPr>
          <w:color w:val="FF0000"/>
          <w:sz w:val="28"/>
          <w:szCs w:val="28"/>
        </w:rPr>
      </w:pPr>
      <w:r w:rsidRPr="00C81DA0">
        <w:rPr>
          <w:color w:val="FF0000"/>
          <w:sz w:val="28"/>
          <w:szCs w:val="28"/>
          <w:u w:val="single"/>
        </w:rPr>
        <w:t xml:space="preserve">Applications and payment must be received by </w:t>
      </w:r>
      <w:r w:rsidR="00236E35">
        <w:rPr>
          <w:color w:val="FF0000"/>
          <w:sz w:val="28"/>
          <w:szCs w:val="28"/>
          <w:u w:val="single"/>
        </w:rPr>
        <w:t>August</w:t>
      </w:r>
      <w:r>
        <w:rPr>
          <w:color w:val="FF0000"/>
          <w:sz w:val="28"/>
          <w:szCs w:val="28"/>
          <w:u w:val="single"/>
        </w:rPr>
        <w:t xml:space="preserve"> 1</w:t>
      </w:r>
      <w:r w:rsidR="00236E35">
        <w:rPr>
          <w:color w:val="FF0000"/>
          <w:sz w:val="28"/>
          <w:szCs w:val="28"/>
          <w:u w:val="single"/>
        </w:rPr>
        <w:t>7</w:t>
      </w:r>
      <w:r w:rsidRPr="00C81DA0">
        <w:rPr>
          <w:color w:val="FF0000"/>
          <w:sz w:val="28"/>
          <w:szCs w:val="28"/>
          <w:u w:val="single"/>
        </w:rPr>
        <w:t xml:space="preserve">, </w:t>
      </w:r>
      <w:r>
        <w:rPr>
          <w:color w:val="FF0000"/>
          <w:sz w:val="28"/>
          <w:szCs w:val="28"/>
          <w:u w:val="single"/>
        </w:rPr>
        <w:t>2022</w:t>
      </w:r>
      <w:r w:rsidRPr="00C81DA0">
        <w:rPr>
          <w:color w:val="FF0000"/>
          <w:sz w:val="28"/>
          <w:szCs w:val="28"/>
          <w:u w:val="single"/>
        </w:rPr>
        <w:t>.</w:t>
      </w:r>
    </w:p>
    <w:p w14:paraId="32823851" w14:textId="77777777" w:rsidR="00D574F6" w:rsidRDefault="00D574F6" w:rsidP="00D574F6">
      <w:pPr>
        <w:rPr>
          <w:b/>
          <w:sz w:val="28"/>
          <w:szCs w:val="28"/>
        </w:rPr>
      </w:pPr>
    </w:p>
    <w:p w14:paraId="48B74E99" w14:textId="77777777" w:rsidR="00D574F6" w:rsidRPr="002F2877" w:rsidRDefault="00D574F6" w:rsidP="00D574F6">
      <w:pPr>
        <w:rPr>
          <w:sz w:val="28"/>
          <w:szCs w:val="28"/>
        </w:rPr>
      </w:pPr>
      <w:r>
        <w:rPr>
          <w:sz w:val="28"/>
          <w:szCs w:val="28"/>
        </w:rPr>
        <w:t xml:space="preserve">Checks payable: </w:t>
      </w:r>
      <w:r w:rsidRPr="002F2877">
        <w:rPr>
          <w:sz w:val="28"/>
          <w:szCs w:val="28"/>
        </w:rPr>
        <w:t>Associated Builders and Contractors – Greater TN Chapter</w:t>
      </w:r>
    </w:p>
    <w:p w14:paraId="62FAE2FE" w14:textId="352085A1" w:rsidR="00D574F6" w:rsidRPr="002F2877" w:rsidRDefault="00236E35" w:rsidP="00D574F6">
      <w:pPr>
        <w:rPr>
          <w:sz w:val="28"/>
          <w:szCs w:val="28"/>
        </w:rPr>
      </w:pPr>
      <w:r>
        <w:rPr>
          <w:sz w:val="28"/>
          <w:szCs w:val="28"/>
        </w:rPr>
        <w:t>560 Royal Parkway</w:t>
      </w:r>
    </w:p>
    <w:p w14:paraId="4DE323E2" w14:textId="28DC6050" w:rsidR="00D574F6" w:rsidRDefault="00236E35" w:rsidP="00D574F6">
      <w:pPr>
        <w:rPr>
          <w:sz w:val="28"/>
          <w:szCs w:val="28"/>
        </w:rPr>
      </w:pPr>
      <w:r>
        <w:rPr>
          <w:sz w:val="28"/>
          <w:szCs w:val="28"/>
        </w:rPr>
        <w:t>Nashville</w:t>
      </w:r>
      <w:r w:rsidR="00D574F6" w:rsidRPr="002F2877">
        <w:rPr>
          <w:sz w:val="28"/>
          <w:szCs w:val="28"/>
        </w:rPr>
        <w:t xml:space="preserve">, TN </w:t>
      </w:r>
      <w:r>
        <w:rPr>
          <w:sz w:val="28"/>
          <w:szCs w:val="28"/>
        </w:rPr>
        <w:t>37214</w:t>
      </w:r>
    </w:p>
    <w:p w14:paraId="5E5E9248" w14:textId="05EA608B" w:rsidR="00D574F6" w:rsidRPr="002F2877" w:rsidRDefault="00D574F6" w:rsidP="00D574F6">
      <w:pPr>
        <w:rPr>
          <w:sz w:val="28"/>
          <w:szCs w:val="28"/>
        </w:rPr>
      </w:pPr>
      <w:r w:rsidRPr="002F2877">
        <w:rPr>
          <w:sz w:val="28"/>
          <w:szCs w:val="28"/>
        </w:rPr>
        <w:t>Questions:</w:t>
      </w:r>
      <w:r>
        <w:rPr>
          <w:sz w:val="28"/>
          <w:szCs w:val="28"/>
        </w:rPr>
        <w:t xml:space="preserve"> </w:t>
      </w:r>
      <w:r w:rsidRPr="002F2877">
        <w:rPr>
          <w:sz w:val="28"/>
          <w:szCs w:val="28"/>
        </w:rPr>
        <w:t xml:space="preserve">Contact </w:t>
      </w:r>
      <w:r w:rsidR="00236E35">
        <w:rPr>
          <w:sz w:val="28"/>
          <w:szCs w:val="28"/>
        </w:rPr>
        <w:t xml:space="preserve">Emilie Harrell at </w:t>
      </w:r>
      <w:hyperlink r:id="rId8" w:history="1">
        <w:r w:rsidR="00236E35" w:rsidRPr="00236E35">
          <w:rPr>
            <w:rStyle w:val="Hyperlink"/>
            <w:sz w:val="28"/>
            <w:szCs w:val="28"/>
          </w:rPr>
          <w:t>eharrell@abctennessee.com</w:t>
        </w:r>
      </w:hyperlink>
      <w:r w:rsidR="00236E35">
        <w:rPr>
          <w:sz w:val="28"/>
          <w:szCs w:val="28"/>
        </w:rPr>
        <w:t xml:space="preserve"> or Michele </w:t>
      </w:r>
      <w:proofErr w:type="spellStart"/>
      <w:r w:rsidR="00236E35">
        <w:rPr>
          <w:sz w:val="28"/>
          <w:szCs w:val="28"/>
        </w:rPr>
        <w:t>Correnti</w:t>
      </w:r>
      <w:proofErr w:type="spellEnd"/>
      <w:r w:rsidR="00236E35">
        <w:rPr>
          <w:sz w:val="28"/>
          <w:szCs w:val="28"/>
        </w:rPr>
        <w:t xml:space="preserve"> at </w:t>
      </w:r>
      <w:hyperlink r:id="rId9" w:history="1">
        <w:r w:rsidR="00236E35" w:rsidRPr="00236E35">
          <w:rPr>
            <w:rStyle w:val="Hyperlink"/>
            <w:sz w:val="28"/>
            <w:szCs w:val="28"/>
          </w:rPr>
          <w:t>mcorrenti@abctennessee.com</w:t>
        </w:r>
      </w:hyperlink>
    </w:p>
    <w:p w14:paraId="0D3A4BBE" w14:textId="77777777" w:rsidR="00083E16" w:rsidRPr="007F382E" w:rsidRDefault="00083E16" w:rsidP="00083E16">
      <w:pPr>
        <w:rPr>
          <w:sz w:val="28"/>
          <w:szCs w:val="28"/>
        </w:rPr>
      </w:pPr>
    </w:p>
    <w:p w14:paraId="57F4ABC6" w14:textId="77777777" w:rsidR="00083E16" w:rsidRPr="002C6900" w:rsidRDefault="00083E16" w:rsidP="002C6900">
      <w:pPr>
        <w:tabs>
          <w:tab w:val="left" w:pos="5880"/>
        </w:tabs>
        <w:jc w:val="center"/>
        <w:rPr>
          <w:sz w:val="52"/>
          <w:szCs w:val="52"/>
        </w:rPr>
      </w:pPr>
    </w:p>
    <w:sectPr w:rsidR="00083E16" w:rsidRPr="002C6900" w:rsidSect="0098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31CD"/>
    <w:multiLevelType w:val="hybridMultilevel"/>
    <w:tmpl w:val="A004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11D1A"/>
    <w:multiLevelType w:val="hybridMultilevel"/>
    <w:tmpl w:val="F324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22975">
    <w:abstractNumId w:val="1"/>
  </w:num>
  <w:num w:numId="2" w16cid:durableId="127370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00"/>
    <w:rsid w:val="00083E16"/>
    <w:rsid w:val="00236E35"/>
    <w:rsid w:val="002A39D3"/>
    <w:rsid w:val="002C6900"/>
    <w:rsid w:val="004074E1"/>
    <w:rsid w:val="00441513"/>
    <w:rsid w:val="00566A87"/>
    <w:rsid w:val="00985705"/>
    <w:rsid w:val="00AD3086"/>
    <w:rsid w:val="00D55374"/>
    <w:rsid w:val="00D5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C1F71"/>
  <w15:chartTrackingRefBased/>
  <w15:docId w15:val="{2B1A2B07-2940-DA49-9612-032B554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00"/>
    <w:pPr>
      <w:spacing w:after="160" w:line="259" w:lineRule="auto"/>
      <w:ind w:left="720"/>
      <w:contextualSpacing/>
    </w:pPr>
    <w:rPr>
      <w:sz w:val="22"/>
      <w:szCs w:val="22"/>
    </w:rPr>
  </w:style>
  <w:style w:type="table" w:styleId="TableGrid">
    <w:name w:val="Table Grid"/>
    <w:basedOn w:val="TableNormal"/>
    <w:uiPriority w:val="39"/>
    <w:rsid w:val="002C69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4F6"/>
    <w:rPr>
      <w:color w:val="0563C1" w:themeColor="hyperlink"/>
      <w:u w:val="single"/>
    </w:rPr>
  </w:style>
  <w:style w:type="character" w:styleId="UnresolvedMention">
    <w:name w:val="Unresolved Mention"/>
    <w:basedOn w:val="DefaultParagraphFont"/>
    <w:uiPriority w:val="99"/>
    <w:semiHidden/>
    <w:unhideWhenUsed/>
    <w:rsid w:val="0023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rrell@abctennessee.com" TargetMode="External"/><Relationship Id="rId3" Type="http://schemas.openxmlformats.org/officeDocument/2006/relationships/settings" Target="settings.xml"/><Relationship Id="rId7" Type="http://schemas.openxmlformats.org/officeDocument/2006/relationships/hyperlink" Target="mailto:eharrell@abctenness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orrenti@abctenness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Crownover</dc:creator>
  <cp:keywords/>
  <dc:description/>
  <cp:lastModifiedBy>Clay Crownover</cp:lastModifiedBy>
  <cp:revision>7</cp:revision>
  <dcterms:created xsi:type="dcterms:W3CDTF">2021-12-16T14:57:00Z</dcterms:created>
  <dcterms:modified xsi:type="dcterms:W3CDTF">2022-05-26T13:59:00Z</dcterms:modified>
</cp:coreProperties>
</file>